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2251" w14:textId="77777777" w:rsidR="00D16271" w:rsidRDefault="00D16271" w:rsidP="00D16271">
      <w:r>
        <w:t>SPUMA MARINA - Morska Pena</w:t>
      </w:r>
    </w:p>
    <w:p w14:paraId="7584F8A5" w14:textId="77777777" w:rsidR="00D16271" w:rsidRDefault="00D16271" w:rsidP="00D16271">
      <w:r>
        <w:t>Dišava za prostore (150 ml)</w:t>
      </w:r>
    </w:p>
    <w:p w14:paraId="5A1787BE" w14:textId="0943BE37" w:rsidR="00A9592F" w:rsidRDefault="00D16271" w:rsidP="00D16271">
      <w:r>
        <w:t xml:space="preserve">Opozorila: H225 Lahko vnetljiva tekočina in hlapi. H319 Povzroča hudo draženje oči. H317 Lahko povzroči alergijski odziv kože. H411 Strupeno za vodne organizme, z dolgotrajnimi učinki. EUH208  Vsebuje:  </w:t>
      </w:r>
      <w:proofErr w:type="spellStart"/>
      <w:r>
        <w:t>Benzyl</w:t>
      </w:r>
      <w:proofErr w:type="spellEnd"/>
      <w:r>
        <w:t xml:space="preserve"> </w:t>
      </w:r>
      <w:proofErr w:type="spellStart"/>
      <w:r>
        <w:t>salicylate</w:t>
      </w:r>
      <w:proofErr w:type="spellEnd"/>
      <w:r>
        <w:t xml:space="preserve">, MMDHCA, </w:t>
      </w:r>
      <w:proofErr w:type="spellStart"/>
      <w:r>
        <w:t>Alpha-methylbenzepropanal</w:t>
      </w:r>
      <w:proofErr w:type="spellEnd"/>
      <w:r>
        <w:t>.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w:t>
      </w:r>
    </w:p>
    <w:sectPr w:rsidR="00A95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71"/>
    <w:rsid w:val="00A9592F"/>
    <w:rsid w:val="00D162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EABA"/>
  <w15:chartTrackingRefBased/>
  <w15:docId w15:val="{E3801A27-A298-4409-A3CB-3F06B91F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1</cp:revision>
  <dcterms:created xsi:type="dcterms:W3CDTF">2021-09-14T09:16:00Z</dcterms:created>
  <dcterms:modified xsi:type="dcterms:W3CDTF">2021-09-14T09:17:00Z</dcterms:modified>
</cp:coreProperties>
</file>